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70BBA">
      <w:pPr>
        <w:adjustRightInd w:val="0"/>
        <w:snapToGrid w:val="0"/>
        <w:spacing w:line="0" w:lineRule="atLeas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 w14:paraId="11522EA9">
      <w:pPr>
        <w:adjustRightInd w:val="0"/>
        <w:snapToGrid w:val="0"/>
        <w:spacing w:line="0" w:lineRule="atLeas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商 丘 工 学 院</w:t>
      </w:r>
    </w:p>
    <w:p w14:paraId="5F91E893">
      <w:pPr>
        <w:adjustRightInd w:val="0"/>
        <w:snapToGrid w:val="0"/>
        <w:spacing w:line="0" w:lineRule="atLeast"/>
        <w:jc w:val="center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关于202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年教师资格认定体检工作的通知</w:t>
      </w:r>
      <w:bookmarkEnd w:id="0"/>
    </w:p>
    <w:p w14:paraId="200BAD46">
      <w:pPr>
        <w:adjustRightInd w:val="0"/>
        <w:snapToGrid w:val="0"/>
        <w:spacing w:line="0" w:lineRule="atLeast"/>
        <w:rPr>
          <w:rFonts w:hint="eastAsia" w:ascii="仿宋_GB2312" w:eastAsia="仿宋_GB2312"/>
          <w:color w:val="000000"/>
          <w:sz w:val="30"/>
          <w:szCs w:val="30"/>
        </w:rPr>
      </w:pPr>
    </w:p>
    <w:p w14:paraId="48DC1B40">
      <w:pPr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全校各单位：</w:t>
      </w:r>
    </w:p>
    <w:p w14:paraId="3A6F1473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根据《河南省教育厅办公室关于做好20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24</w:t>
      </w:r>
      <w:r>
        <w:rPr>
          <w:rFonts w:hint="eastAsia" w:ascii="仿宋_GB2312" w:eastAsia="仿宋_GB2312"/>
          <w:color w:val="000000"/>
          <w:sz w:val="30"/>
          <w:szCs w:val="30"/>
        </w:rPr>
        <w:t>年高等学校教师资格认定工作的公告》要求，经与商丘市第五人民医院协商，现将我校202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0"/>
          <w:szCs w:val="30"/>
        </w:rPr>
        <w:t>年教师资格认定体检工作具体事宜通知如下，请各单位负责人通知到每位申报人员。</w:t>
      </w:r>
    </w:p>
    <w:p w14:paraId="7A951457">
      <w:pPr>
        <w:ind w:firstLine="600" w:firstLineChars="200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一、体检时间和地点</w:t>
      </w:r>
    </w:p>
    <w:p w14:paraId="70CE2961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时间：202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0"/>
          <w:szCs w:val="30"/>
        </w:rPr>
        <w:t>年10月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color w:val="000000"/>
          <w:sz w:val="30"/>
          <w:szCs w:val="30"/>
        </w:rPr>
        <w:t>日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-18</w:t>
      </w:r>
      <w:r>
        <w:rPr>
          <w:rFonts w:hint="eastAsia" w:ascii="仿宋_GB2312" w:eastAsia="仿宋_GB2312"/>
          <w:color w:val="000000"/>
          <w:sz w:val="30"/>
          <w:szCs w:val="30"/>
        </w:rPr>
        <w:t>日</w:t>
      </w:r>
    </w:p>
    <w:p w14:paraId="78351AB2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地点：商丘市第五人民医院（凯旋路与建设路交叉口）</w:t>
      </w:r>
    </w:p>
    <w:p w14:paraId="1F30B8C9">
      <w:pPr>
        <w:ind w:firstLine="600" w:firstLineChars="200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二、体检项目</w:t>
      </w:r>
    </w:p>
    <w:p w14:paraId="5CA26B37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主要包括传染病、精神病史、物理检查、胸透、心电图、B超、血液检查（空腹）、尿液检查、肝功能检查等（女同志须有妇科检查）。做胸透项目的女性如果已经怀孕，持有医院相关证明可以暂免检查，备孕者必须胸透。</w:t>
      </w:r>
    </w:p>
    <w:p w14:paraId="2512B93F">
      <w:pPr>
        <w:ind w:firstLine="600" w:firstLineChars="200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三、体检须知</w:t>
      </w:r>
    </w:p>
    <w:p w14:paraId="182A8460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（一）体检前三天请您保持正常饮食，不要饮酒，避免剧烈运动，尽量不服用对肝脏有损害的药物。怀孕或可能受孕者请您体检前告知。</w:t>
      </w:r>
    </w:p>
    <w:p w14:paraId="1187E4A5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（二）请于体检当日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10：00</w:t>
      </w:r>
      <w:r>
        <w:rPr>
          <w:rFonts w:hint="eastAsia" w:ascii="仿宋_GB2312" w:eastAsia="仿宋_GB2312"/>
          <w:color w:val="000000"/>
          <w:sz w:val="30"/>
          <w:szCs w:val="30"/>
        </w:rPr>
        <w:t>前到达医院，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10：00</w:t>
      </w:r>
      <w:r>
        <w:rPr>
          <w:rFonts w:hint="eastAsia" w:ascii="仿宋_GB2312" w:eastAsia="仿宋_GB2312"/>
          <w:color w:val="000000"/>
          <w:sz w:val="30"/>
          <w:szCs w:val="30"/>
        </w:rPr>
        <w:t>后检验科不再采集血液标本。</w:t>
      </w:r>
    </w:p>
    <w:p w14:paraId="45FF2C43">
      <w:pPr>
        <w:ind w:firstLine="600" w:firstLineChars="200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四、注意事项</w:t>
      </w:r>
    </w:p>
    <w:p w14:paraId="26D68DCB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参加体检人员持《河南省教师资格申请人员体检表》一式两份（人事处提供并加盖印章）和本人身份证原件参加体检。体检表上的所有信息用黑色水笔填写并且不得涂改，所贴照片与今后提交（网报）的其他材料照片保持一致。</w:t>
      </w:r>
    </w:p>
    <w:p w14:paraId="6423E381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体检费用120元，请各单位收齐后10月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color w:val="000000"/>
          <w:sz w:val="30"/>
          <w:szCs w:val="30"/>
        </w:rPr>
        <w:t>日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上</w:t>
      </w:r>
      <w:r>
        <w:rPr>
          <w:rFonts w:hint="eastAsia" w:ascii="仿宋_GB2312" w:eastAsia="仿宋_GB2312"/>
          <w:color w:val="000000"/>
          <w:sz w:val="30"/>
          <w:szCs w:val="30"/>
        </w:rPr>
        <w:t>午交至人事处（代收），由学校统一上交市第五人民医院。支持银行转账，账户：6236600024877128，中原银行。</w:t>
      </w:r>
    </w:p>
    <w:p w14:paraId="22965C27">
      <w:pPr>
        <w:ind w:firstLine="600" w:firstLineChars="200"/>
        <w:rPr>
          <w:rFonts w:hint="eastAsia" w:ascii="仿宋_GB2312" w:hAnsi="仿宋" w:eastAsia="仿宋_GB2312" w:cs="宋体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学校联系人：</w:t>
      </w:r>
      <w:r>
        <w:rPr>
          <w:rFonts w:hint="eastAsia" w:ascii="仿宋_GB2312" w:hAnsi="仿宋" w:eastAsia="仿宋_GB2312" w:cs="宋体"/>
          <w:color w:val="000000"/>
          <w:sz w:val="30"/>
          <w:szCs w:val="30"/>
        </w:rPr>
        <w:t>彭敏</w:t>
      </w:r>
    </w:p>
    <w:p w14:paraId="4A4A3099">
      <w:pPr>
        <w:ind w:firstLine="600" w:firstLineChars="200"/>
        <w:rPr>
          <w:rFonts w:hint="eastAsia" w:ascii="仿宋_GB2312" w:hAnsi="仿宋" w:eastAsia="仿宋_GB2312" w:cs="宋体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电      话：</w:t>
      </w:r>
      <w:r>
        <w:rPr>
          <w:rFonts w:ascii="仿宋_GB2312" w:hAnsi="仿宋" w:eastAsia="仿宋_GB2312" w:cs="宋体"/>
          <w:color w:val="000000"/>
          <w:sz w:val="30"/>
          <w:szCs w:val="30"/>
        </w:rPr>
        <w:t>13592388311</w:t>
      </w:r>
    </w:p>
    <w:p w14:paraId="58D8C689"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医院联系人：徐大夫</w:t>
      </w:r>
      <w:r>
        <w:rPr>
          <w:rFonts w:hint="eastAsia" w:ascii="仿宋_GB2312" w:eastAsia="仿宋_GB2312"/>
          <w:color w:val="000000"/>
          <w:sz w:val="30"/>
          <w:szCs w:val="30"/>
        </w:rPr>
        <w:tab/>
      </w:r>
    </w:p>
    <w:p w14:paraId="63128C0B">
      <w:r>
        <w:rPr>
          <w:rFonts w:hint="eastAsia" w:ascii="仿宋_GB2312" w:eastAsia="仿宋_GB2312"/>
          <w:color w:val="000000"/>
          <w:sz w:val="30"/>
          <w:szCs w:val="30"/>
        </w:rPr>
        <w:t>电      话：13837008270    0370-29138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724E202F"/>
    <w:rsid w:val="724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