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115D59">
      <w:pPr>
        <w:spacing w:line="360" w:lineRule="auto"/>
        <w:rPr>
          <w:rFonts w:hint="eastAsia" w:ascii="黑体" w:hAnsi="黑体" w:eastAsia="黑体" w:cs="黑体"/>
          <w:bCs/>
          <w:color w:val="00000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Cs/>
          <w:color w:val="000000"/>
          <w:sz w:val="30"/>
          <w:szCs w:val="30"/>
          <w:lang w:eastAsia="zh-CN"/>
        </w:rPr>
        <w:t>附件</w:t>
      </w:r>
      <w:r>
        <w:rPr>
          <w:rFonts w:hint="eastAsia" w:ascii="黑体" w:hAnsi="黑体" w:eastAsia="黑体" w:cs="黑体"/>
          <w:bCs/>
          <w:color w:val="000000"/>
          <w:sz w:val="30"/>
          <w:szCs w:val="30"/>
          <w:lang w:val="en-US" w:eastAsia="zh-CN"/>
        </w:rPr>
        <w:t>1：</w:t>
      </w:r>
    </w:p>
    <w:p w14:paraId="34BA535B">
      <w:pPr>
        <w:jc w:val="center"/>
        <w:textAlignment w:val="baseline"/>
        <w:rPr>
          <w:rFonts w:hint="eastAsia" w:ascii="方正小标宋简体" w:hAnsi="黑体" w:eastAsia="方正小标宋简体" w:cs="黑体"/>
          <w:bCs/>
          <w:color w:val="000000"/>
          <w:sz w:val="36"/>
          <w:szCs w:val="36"/>
          <w:lang w:val="en-US" w:eastAsia="zh-CN"/>
        </w:rPr>
      </w:pPr>
      <w:r>
        <w:rPr>
          <w:rFonts w:hint="eastAsia" w:ascii="方正小标宋简体" w:hAnsi="黑体" w:eastAsia="方正小标宋简体" w:cs="黑体"/>
          <w:bCs/>
          <w:color w:val="000000"/>
          <w:sz w:val="36"/>
          <w:szCs w:val="36"/>
        </w:rPr>
        <w:t>202</w:t>
      </w:r>
      <w:r>
        <w:rPr>
          <w:rFonts w:hint="eastAsia" w:ascii="方正小标宋简体" w:hAnsi="黑体" w:eastAsia="方正小标宋简体" w:cs="黑体"/>
          <w:bCs/>
          <w:color w:val="000000"/>
          <w:sz w:val="36"/>
          <w:szCs w:val="36"/>
          <w:lang w:val="en-US" w:eastAsia="zh-CN"/>
        </w:rPr>
        <w:t>4</w:t>
      </w:r>
      <w:r>
        <w:rPr>
          <w:rFonts w:hint="eastAsia" w:ascii="方正小标宋简体" w:hAnsi="黑体" w:eastAsia="方正小标宋简体" w:cs="黑体"/>
          <w:bCs/>
          <w:color w:val="000000"/>
          <w:sz w:val="36"/>
          <w:szCs w:val="36"/>
        </w:rPr>
        <w:t>年商丘工学院</w:t>
      </w:r>
      <w:r>
        <w:rPr>
          <w:rFonts w:hint="eastAsia" w:ascii="方正小标宋简体" w:hAnsi="黑体" w:eastAsia="方正小标宋简体" w:cs="黑体"/>
          <w:bCs/>
          <w:color w:val="000000"/>
          <w:sz w:val="36"/>
          <w:szCs w:val="36"/>
          <w:lang w:eastAsia="zh-CN"/>
        </w:rPr>
        <w:t>“</w:t>
      </w:r>
      <w:r>
        <w:rPr>
          <w:rFonts w:hint="eastAsia" w:ascii="方正小标宋简体" w:hAnsi="黑体" w:eastAsia="方正小标宋简体" w:cs="黑体"/>
          <w:bCs/>
          <w:color w:val="000000"/>
          <w:sz w:val="36"/>
          <w:szCs w:val="36"/>
          <w:lang w:val="en-US" w:eastAsia="zh-CN"/>
        </w:rPr>
        <w:t>新生杯</w:t>
      </w:r>
      <w:r>
        <w:rPr>
          <w:rFonts w:hint="default" w:ascii="方正小标宋简体" w:hAnsi="黑体" w:eastAsia="方正小标宋简体" w:cs="黑体"/>
          <w:bCs/>
          <w:color w:val="000000"/>
          <w:sz w:val="36"/>
          <w:szCs w:val="36"/>
          <w:lang w:val="en-US" w:eastAsia="zh-CN"/>
        </w:rPr>
        <w:t>”</w:t>
      </w:r>
      <w:r>
        <w:rPr>
          <w:rFonts w:hint="eastAsia" w:ascii="方正小标宋简体" w:hAnsi="黑体" w:eastAsia="方正小标宋简体" w:cs="黑体"/>
          <w:bCs/>
          <w:color w:val="000000"/>
          <w:sz w:val="36"/>
          <w:szCs w:val="36"/>
          <w:lang w:eastAsia="zh-CN"/>
        </w:rPr>
        <w:t>大学生男、女</w:t>
      </w:r>
    </w:p>
    <w:p w14:paraId="79AFD892">
      <w:pPr>
        <w:jc w:val="center"/>
        <w:textAlignment w:val="baseline"/>
        <w:rPr>
          <w:rFonts w:hint="eastAsia" w:ascii="仿宋" w:hAnsi="仿宋" w:eastAsia="仿宋"/>
          <w:b/>
          <w:sz w:val="36"/>
          <w:szCs w:val="36"/>
        </w:rPr>
      </w:pPr>
      <w:r>
        <w:rPr>
          <w:rFonts w:hint="eastAsia" w:ascii="方正小标宋简体" w:hAnsi="黑体" w:eastAsia="方正小标宋简体" w:cs="黑体"/>
          <w:bCs/>
          <w:color w:val="000000"/>
          <w:sz w:val="36"/>
          <w:szCs w:val="36"/>
          <w:lang w:eastAsia="zh-CN"/>
        </w:rPr>
        <w:t>混合</w:t>
      </w:r>
      <w:r>
        <w:rPr>
          <w:rFonts w:hint="eastAsia" w:ascii="方正小标宋简体" w:hAnsi="黑体" w:eastAsia="方正小标宋简体" w:cs="黑体"/>
          <w:bCs/>
          <w:color w:val="000000"/>
          <w:sz w:val="36"/>
          <w:szCs w:val="36"/>
        </w:rPr>
        <w:t>乒乓球团体赛报名表</w:t>
      </w:r>
    </w:p>
    <w:p w14:paraId="32A0F46A">
      <w:pPr>
        <w:ind w:firstLine="602" w:firstLineChars="200"/>
        <w:jc w:val="both"/>
        <w:textAlignment w:val="baseline"/>
        <w:rPr>
          <w:rFonts w:ascii="仿宋" w:hAnsi="仿宋" w:eastAsia="仿宋"/>
          <w:b/>
          <w:bCs/>
          <w:sz w:val="20"/>
        </w:rPr>
      </w:pPr>
      <w:r>
        <w:rPr>
          <w:rFonts w:hint="eastAsia" w:ascii="仿宋_GB2312" w:hAnsi="仿宋" w:eastAsia="仿宋_GB2312"/>
          <w:b/>
          <w:bCs/>
          <w:color w:val="000000"/>
          <w:sz w:val="30"/>
          <w:szCs w:val="30"/>
          <w:lang w:eastAsia="zh-CN"/>
        </w:rPr>
        <w:t>院部：</w:t>
      </w:r>
      <w:r>
        <w:rPr>
          <w:rFonts w:hint="eastAsia" w:ascii="仿宋_GB2312" w:hAnsi="仿宋" w:eastAsia="仿宋_GB2312"/>
          <w:b/>
          <w:bCs/>
          <w:color w:val="000000"/>
          <w:sz w:val="30"/>
          <w:szCs w:val="30"/>
          <w:lang w:val="en-US" w:eastAsia="zh-CN"/>
        </w:rPr>
        <w:t xml:space="preserve">                   领队：</w:t>
      </w:r>
    </w:p>
    <w:tbl>
      <w:tblPr>
        <w:tblStyle w:val="4"/>
        <w:tblW w:w="85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9"/>
        <w:gridCol w:w="1839"/>
        <w:gridCol w:w="1064"/>
        <w:gridCol w:w="3586"/>
        <w:gridCol w:w="1018"/>
      </w:tblGrid>
      <w:tr w14:paraId="07DD4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  <w:jc w:val="center"/>
        </w:trPr>
        <w:tc>
          <w:tcPr>
            <w:tcW w:w="1009" w:type="dxa"/>
            <w:vAlign w:val="center"/>
          </w:tcPr>
          <w:p w14:paraId="007ED7CD">
            <w:pPr>
              <w:jc w:val="center"/>
              <w:textAlignment w:val="baseline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839" w:type="dxa"/>
            <w:vAlign w:val="center"/>
          </w:tcPr>
          <w:p w14:paraId="15A6C1F8">
            <w:pPr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姓 名</w:t>
            </w:r>
          </w:p>
        </w:tc>
        <w:tc>
          <w:tcPr>
            <w:tcW w:w="1064" w:type="dxa"/>
            <w:vAlign w:val="center"/>
          </w:tcPr>
          <w:p w14:paraId="6DB1FF4F">
            <w:pPr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3586" w:type="dxa"/>
            <w:vAlign w:val="center"/>
          </w:tcPr>
          <w:p w14:paraId="7442F97E">
            <w:pPr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1018" w:type="dxa"/>
            <w:vAlign w:val="center"/>
          </w:tcPr>
          <w:p w14:paraId="6F1BF503">
            <w:pPr>
              <w:jc w:val="center"/>
              <w:textAlignment w:val="baseline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备注</w:t>
            </w:r>
          </w:p>
        </w:tc>
      </w:tr>
      <w:tr w14:paraId="7C9B37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  <w:jc w:val="center"/>
        </w:trPr>
        <w:tc>
          <w:tcPr>
            <w:tcW w:w="1009" w:type="dxa"/>
            <w:vAlign w:val="center"/>
          </w:tcPr>
          <w:p w14:paraId="242674C2">
            <w:pPr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839" w:type="dxa"/>
            <w:vAlign w:val="center"/>
          </w:tcPr>
          <w:p w14:paraId="02C0E4BA">
            <w:pPr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064" w:type="dxa"/>
            <w:vAlign w:val="center"/>
          </w:tcPr>
          <w:p w14:paraId="14A37454">
            <w:pPr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3586" w:type="dxa"/>
            <w:vAlign w:val="center"/>
          </w:tcPr>
          <w:p w14:paraId="61D2C97C">
            <w:pPr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018" w:type="dxa"/>
            <w:vAlign w:val="center"/>
          </w:tcPr>
          <w:p w14:paraId="3B54E339">
            <w:pPr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 w14:paraId="2628B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  <w:jc w:val="center"/>
        </w:trPr>
        <w:tc>
          <w:tcPr>
            <w:tcW w:w="1009" w:type="dxa"/>
            <w:vAlign w:val="center"/>
          </w:tcPr>
          <w:p w14:paraId="67B36DD8">
            <w:pPr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839" w:type="dxa"/>
            <w:vAlign w:val="center"/>
          </w:tcPr>
          <w:p w14:paraId="364B90FD">
            <w:pPr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064" w:type="dxa"/>
            <w:vAlign w:val="center"/>
          </w:tcPr>
          <w:p w14:paraId="5F632FAF">
            <w:pPr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3586" w:type="dxa"/>
            <w:vAlign w:val="center"/>
          </w:tcPr>
          <w:p w14:paraId="2CD7818B">
            <w:pPr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018" w:type="dxa"/>
            <w:vAlign w:val="center"/>
          </w:tcPr>
          <w:p w14:paraId="1B0D2EB2">
            <w:pPr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 w14:paraId="693A2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  <w:jc w:val="center"/>
        </w:trPr>
        <w:tc>
          <w:tcPr>
            <w:tcW w:w="1009" w:type="dxa"/>
            <w:vAlign w:val="center"/>
          </w:tcPr>
          <w:p w14:paraId="05D601CD">
            <w:pPr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839" w:type="dxa"/>
            <w:vAlign w:val="center"/>
          </w:tcPr>
          <w:p w14:paraId="1D8D8EE1">
            <w:pPr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064" w:type="dxa"/>
            <w:vAlign w:val="center"/>
          </w:tcPr>
          <w:p w14:paraId="67AFB059">
            <w:pPr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3586" w:type="dxa"/>
            <w:vAlign w:val="center"/>
          </w:tcPr>
          <w:p w14:paraId="292E6592">
            <w:pPr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018" w:type="dxa"/>
            <w:vAlign w:val="center"/>
          </w:tcPr>
          <w:p w14:paraId="210BD42A">
            <w:pPr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 w14:paraId="44CC6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  <w:jc w:val="center"/>
        </w:trPr>
        <w:tc>
          <w:tcPr>
            <w:tcW w:w="1009" w:type="dxa"/>
            <w:vAlign w:val="center"/>
          </w:tcPr>
          <w:p w14:paraId="1C57A1C5">
            <w:pPr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839" w:type="dxa"/>
            <w:vAlign w:val="center"/>
          </w:tcPr>
          <w:p w14:paraId="14EDCAF1">
            <w:pPr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064" w:type="dxa"/>
            <w:vAlign w:val="center"/>
          </w:tcPr>
          <w:p w14:paraId="7F0CB614">
            <w:pPr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3586" w:type="dxa"/>
            <w:vAlign w:val="center"/>
          </w:tcPr>
          <w:p w14:paraId="1F83B310">
            <w:pPr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018" w:type="dxa"/>
            <w:vAlign w:val="center"/>
          </w:tcPr>
          <w:p w14:paraId="1C996FD8">
            <w:pPr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 w14:paraId="4FD1A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  <w:jc w:val="center"/>
        </w:trPr>
        <w:tc>
          <w:tcPr>
            <w:tcW w:w="1009" w:type="dxa"/>
            <w:vAlign w:val="center"/>
          </w:tcPr>
          <w:p w14:paraId="5399F6A7">
            <w:pPr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839" w:type="dxa"/>
            <w:vAlign w:val="center"/>
          </w:tcPr>
          <w:p w14:paraId="52592CDC">
            <w:pPr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064" w:type="dxa"/>
            <w:vAlign w:val="center"/>
          </w:tcPr>
          <w:p w14:paraId="35785C5C">
            <w:pPr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3586" w:type="dxa"/>
            <w:vAlign w:val="center"/>
          </w:tcPr>
          <w:p w14:paraId="65D2A698">
            <w:pPr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018" w:type="dxa"/>
            <w:vAlign w:val="center"/>
          </w:tcPr>
          <w:p w14:paraId="3B2AC22A">
            <w:pPr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 w14:paraId="31E2F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  <w:jc w:val="center"/>
        </w:trPr>
        <w:tc>
          <w:tcPr>
            <w:tcW w:w="1009" w:type="dxa"/>
            <w:vAlign w:val="center"/>
          </w:tcPr>
          <w:p w14:paraId="3A713C5D">
            <w:pPr>
              <w:jc w:val="center"/>
              <w:textAlignment w:val="baseline"/>
              <w:rPr>
                <w:rFonts w:hint="default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839" w:type="dxa"/>
            <w:vAlign w:val="center"/>
          </w:tcPr>
          <w:p w14:paraId="5DD6BBCF">
            <w:pPr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064" w:type="dxa"/>
            <w:vAlign w:val="center"/>
          </w:tcPr>
          <w:p w14:paraId="72300313">
            <w:pPr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3586" w:type="dxa"/>
            <w:vAlign w:val="center"/>
          </w:tcPr>
          <w:p w14:paraId="646F7F72">
            <w:pPr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018" w:type="dxa"/>
            <w:vAlign w:val="center"/>
          </w:tcPr>
          <w:p w14:paraId="4192F22B">
            <w:pPr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 w14:paraId="492DE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  <w:jc w:val="center"/>
        </w:trPr>
        <w:tc>
          <w:tcPr>
            <w:tcW w:w="1009" w:type="dxa"/>
            <w:vAlign w:val="center"/>
          </w:tcPr>
          <w:p w14:paraId="6CD64BCA">
            <w:pPr>
              <w:jc w:val="center"/>
              <w:textAlignment w:val="baseline"/>
              <w:rPr>
                <w:rFonts w:hint="default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839" w:type="dxa"/>
            <w:vAlign w:val="center"/>
          </w:tcPr>
          <w:p w14:paraId="699E3E27">
            <w:pPr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064" w:type="dxa"/>
            <w:vAlign w:val="center"/>
          </w:tcPr>
          <w:p w14:paraId="33BB8B43">
            <w:pPr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3586" w:type="dxa"/>
            <w:vAlign w:val="center"/>
          </w:tcPr>
          <w:p w14:paraId="136C44F2">
            <w:pPr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018" w:type="dxa"/>
            <w:vAlign w:val="center"/>
          </w:tcPr>
          <w:p w14:paraId="75184E9A">
            <w:pPr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</w:tbl>
    <w:p w14:paraId="6EA2E37B">
      <w:pPr>
        <w:ind w:firstLine="240" w:firstLineChars="100"/>
        <w:textAlignment w:val="baseline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注：参赛运动员必须是本院2024级大学生，须身心健康，能够适应乒乓球激烈的比赛。</w:t>
      </w:r>
    </w:p>
    <w:p w14:paraId="7C578595">
      <w:pPr>
        <w:ind w:firstLine="600" w:firstLineChars="200"/>
        <w:jc w:val="both"/>
        <w:textAlignment w:val="baseline"/>
        <w:rPr>
          <w:rFonts w:hint="eastAsia" w:ascii="仿宋_GB2312" w:hAnsi="仿宋" w:eastAsia="仿宋_GB2312"/>
          <w:color w:val="000000"/>
          <w:sz w:val="30"/>
          <w:szCs w:val="30"/>
          <w:lang w:val="en-US" w:eastAsia="zh-CN"/>
        </w:rPr>
      </w:pPr>
      <w:r>
        <w:rPr>
          <w:rFonts w:hint="eastAsia" w:ascii="仿宋_GB2312" w:hAnsi="仿宋" w:eastAsia="仿宋_GB2312"/>
          <w:color w:val="000000"/>
          <w:sz w:val="30"/>
          <w:szCs w:val="30"/>
          <w:lang w:val="en-US" w:eastAsia="zh-CN"/>
        </w:rPr>
        <w:t>负责人电话：                        单位签章：</w:t>
      </w:r>
    </w:p>
    <w:p w14:paraId="6645CC12">
      <w:pPr>
        <w:ind w:firstLine="5700" w:firstLineChars="1900"/>
        <w:jc w:val="both"/>
        <w:textAlignment w:val="baseline"/>
        <w:rPr>
          <w:rFonts w:hint="eastAsia" w:ascii="仿宋_GB2312" w:hAnsi="仿宋" w:eastAsia="仿宋_GB2312"/>
          <w:color w:val="000000"/>
          <w:sz w:val="30"/>
          <w:szCs w:val="30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" w:eastAsia="仿宋_GB2312"/>
          <w:color w:val="000000"/>
          <w:sz w:val="30"/>
          <w:szCs w:val="30"/>
          <w:lang w:val="en-US" w:eastAsia="zh-CN"/>
        </w:rPr>
        <w:t>年    月    日</w:t>
      </w:r>
    </w:p>
    <w:p w14:paraId="4639AC4D">
      <w:pPr>
        <w:rPr>
          <w:rFonts w:hint="default" w:eastAsia="宋体"/>
          <w:lang w:val="en-US" w:eastAsia="zh-CN"/>
        </w:rPr>
      </w:pPr>
      <w:bookmarkStart w:id="0" w:name="_GoBack"/>
      <w:bookmarkEnd w:id="0"/>
    </w:p>
    <w:sectPr>
      <w:pgSz w:w="11906" w:h="16838"/>
      <w:pgMar w:top="1440" w:right="1080" w:bottom="1440" w:left="1080" w:header="851" w:footer="680" w:gutter="0"/>
      <w:cols w:space="0" w:num="1"/>
      <w:titlePg/>
      <w:rtlGutter w:val="0"/>
      <w:docGrid w:type="linesAndChars"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0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